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74D" w:rsidRPr="007C1F8C" w:rsidRDefault="002B4C0C" w:rsidP="002B4C0C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C1F8C">
        <w:rPr>
          <w:rFonts w:ascii="Times New Roman" w:hAnsi="Times New Roman" w:cs="Times New Roman"/>
          <w:sz w:val="28"/>
          <w:szCs w:val="28"/>
        </w:rPr>
        <w:t>Приложение</w:t>
      </w:r>
    </w:p>
    <w:p w:rsidR="002B4C0C" w:rsidRPr="007C1F8C" w:rsidRDefault="002B4C0C" w:rsidP="002B4C0C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7C1F8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B4C0C" w:rsidRPr="007C1F8C" w:rsidRDefault="002B4C0C" w:rsidP="002B4C0C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7C1F8C">
        <w:rPr>
          <w:rFonts w:ascii="Times New Roman" w:hAnsi="Times New Roman" w:cs="Times New Roman"/>
          <w:sz w:val="28"/>
          <w:szCs w:val="28"/>
        </w:rPr>
        <w:t>Березовского муниципального округа</w:t>
      </w:r>
    </w:p>
    <w:p w:rsidR="002B4C0C" w:rsidRPr="007C1F8C" w:rsidRDefault="002B4C0C" w:rsidP="002B4C0C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7C1F8C">
        <w:rPr>
          <w:rFonts w:ascii="Times New Roman" w:hAnsi="Times New Roman" w:cs="Times New Roman"/>
          <w:sz w:val="28"/>
          <w:szCs w:val="28"/>
        </w:rPr>
        <w:t>от 28.05.2025  №642</w:t>
      </w:r>
    </w:p>
    <w:p w:rsidR="002B4C0C" w:rsidRPr="007C1F8C" w:rsidRDefault="002B4C0C" w:rsidP="002B4C0C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2B4C0C" w:rsidRDefault="002B4C0C" w:rsidP="002B4C0C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885F9C" w:rsidRPr="007C1F8C" w:rsidRDefault="00885F9C" w:rsidP="002B4C0C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3F001C" w:rsidRDefault="007C1F8C" w:rsidP="002B4C0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1F8C">
        <w:rPr>
          <w:rFonts w:ascii="Times New Roman" w:hAnsi="Times New Roman" w:cs="Times New Roman"/>
          <w:bCs/>
          <w:sz w:val="28"/>
          <w:szCs w:val="28"/>
        </w:rPr>
        <w:t xml:space="preserve">Показатели </w:t>
      </w:r>
    </w:p>
    <w:p w:rsidR="002B4C0C" w:rsidRPr="007C1F8C" w:rsidRDefault="007C1F8C" w:rsidP="002B4C0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1F8C">
        <w:rPr>
          <w:rFonts w:ascii="Times New Roman" w:hAnsi="Times New Roman" w:cs="Times New Roman"/>
          <w:bCs/>
          <w:sz w:val="28"/>
          <w:szCs w:val="28"/>
        </w:rPr>
        <w:t>эффективности деятельности органов местного самоуправления</w:t>
      </w:r>
    </w:p>
    <w:p w:rsidR="007C1F8C" w:rsidRPr="007C1F8C" w:rsidRDefault="007C1F8C" w:rsidP="002B4C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97"/>
        <w:gridCol w:w="2723"/>
        <w:gridCol w:w="2977"/>
        <w:gridCol w:w="1295"/>
        <w:gridCol w:w="1134"/>
        <w:gridCol w:w="1110"/>
        <w:gridCol w:w="966"/>
        <w:gridCol w:w="966"/>
        <w:gridCol w:w="934"/>
        <w:gridCol w:w="917"/>
        <w:gridCol w:w="967"/>
      </w:tblGrid>
      <w:tr w:rsidR="002B4C0C" w:rsidRPr="007C1F8C" w:rsidTr="004C6C7E">
        <w:trPr>
          <w:trHeight w:val="330"/>
        </w:trPr>
        <w:tc>
          <w:tcPr>
            <w:tcW w:w="797" w:type="dxa"/>
            <w:vMerge w:val="restart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bCs/>
                <w:sz w:val="20"/>
                <w:szCs w:val="20"/>
              </w:rPr>
              <w:t>№ строки</w:t>
            </w:r>
          </w:p>
        </w:tc>
        <w:tc>
          <w:tcPr>
            <w:tcW w:w="2723" w:type="dxa"/>
            <w:vMerge w:val="restart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строки</w:t>
            </w:r>
          </w:p>
        </w:tc>
        <w:tc>
          <w:tcPr>
            <w:tcW w:w="2977" w:type="dxa"/>
            <w:vMerge w:val="restart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295" w:type="dxa"/>
            <w:vMerge w:val="restart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bCs/>
                <w:sz w:val="20"/>
                <w:szCs w:val="20"/>
              </w:rPr>
              <w:t>Справочник единиц измерения</w:t>
            </w:r>
          </w:p>
        </w:tc>
        <w:tc>
          <w:tcPr>
            <w:tcW w:w="1134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10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66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66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34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917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967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bCs/>
                <w:sz w:val="20"/>
                <w:szCs w:val="20"/>
              </w:rPr>
              <w:t>2027</w:t>
            </w:r>
          </w:p>
        </w:tc>
      </w:tr>
      <w:tr w:rsidR="002B4C0C" w:rsidRPr="007C1F8C" w:rsidTr="004C6C7E">
        <w:trPr>
          <w:trHeight w:val="330"/>
        </w:trPr>
        <w:tc>
          <w:tcPr>
            <w:tcW w:w="797" w:type="dxa"/>
            <w:vMerge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23" w:type="dxa"/>
            <w:vMerge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5" w:type="dxa"/>
            <w:vMerge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bCs/>
                <w:sz w:val="20"/>
                <w:szCs w:val="20"/>
              </w:rPr>
              <w:t>Факт</w:t>
            </w:r>
          </w:p>
        </w:tc>
        <w:tc>
          <w:tcPr>
            <w:tcW w:w="1110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bCs/>
                <w:sz w:val="20"/>
                <w:szCs w:val="20"/>
              </w:rPr>
              <w:t>Факт</w:t>
            </w:r>
          </w:p>
        </w:tc>
        <w:tc>
          <w:tcPr>
            <w:tcW w:w="966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bCs/>
                <w:sz w:val="20"/>
                <w:szCs w:val="20"/>
              </w:rPr>
              <w:t>Факт</w:t>
            </w:r>
          </w:p>
        </w:tc>
        <w:tc>
          <w:tcPr>
            <w:tcW w:w="966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bCs/>
                <w:sz w:val="20"/>
                <w:szCs w:val="20"/>
              </w:rPr>
              <w:t>Факт</w:t>
            </w:r>
          </w:p>
        </w:tc>
        <w:tc>
          <w:tcPr>
            <w:tcW w:w="934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917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967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bCs/>
                <w:sz w:val="20"/>
                <w:szCs w:val="20"/>
              </w:rPr>
              <w:t>План</w:t>
            </w:r>
          </w:p>
        </w:tc>
      </w:tr>
      <w:tr w:rsidR="002B4C0C" w:rsidRPr="007C1F8C" w:rsidTr="004C6C7E">
        <w:trPr>
          <w:trHeight w:val="66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3" w:type="dxa"/>
            <w:hideMark/>
          </w:tcPr>
          <w:p w:rsidR="002B4C0C" w:rsidRPr="007C1F8C" w:rsidRDefault="004C6C7E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1.</w:t>
            </w:r>
            <w:r w:rsidR="002B4C0C" w:rsidRPr="007C1F8C">
              <w:rPr>
                <w:rFonts w:ascii="Times New Roman" w:hAnsi="Times New Roman" w:cs="Times New Roman"/>
                <w:sz w:val="20"/>
                <w:szCs w:val="20"/>
              </w:rPr>
              <w:t>ЭКОНОМИЧЕСКОЕ РАЗВИТИЕ</w:t>
            </w:r>
          </w:p>
        </w:tc>
        <w:tc>
          <w:tcPr>
            <w:tcW w:w="2977" w:type="dxa"/>
            <w:noWrap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B4C0C" w:rsidRPr="007C1F8C" w:rsidTr="004C6C7E">
        <w:trPr>
          <w:trHeight w:val="9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Число субъектов малого и среднего предпринимательства в расчете на 10 тыс.человек населения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597,9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616,7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652,4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675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681,72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688,53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688,53</w:t>
            </w:r>
          </w:p>
        </w:tc>
      </w:tr>
      <w:tr w:rsidR="002B4C0C" w:rsidRPr="007C1F8C" w:rsidTr="004C6C7E">
        <w:trPr>
          <w:trHeight w:val="21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</w:tr>
      <w:tr w:rsidR="002B4C0C" w:rsidRPr="007C1F8C" w:rsidTr="004C6C7E">
        <w:trPr>
          <w:trHeight w:val="96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Объем инвестиций в основной капитал (за исключением бюджетных средств) в расчете на одного жителя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Объем инвестиций в основной капитал (за исключением бюджетных средств) в расчете на одного жителя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Рубль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57711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37495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33041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40205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36240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37533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38767</w:t>
            </w:r>
          </w:p>
        </w:tc>
      </w:tr>
      <w:tr w:rsidR="002B4C0C" w:rsidRPr="007C1F8C" w:rsidTr="004C6C7E">
        <w:trPr>
          <w:trHeight w:val="1875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муниципального, городского округа (муниципального района)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муниципального, городского округа (муниципального района)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92,2</w:t>
            </w:r>
          </w:p>
        </w:tc>
      </w:tr>
      <w:tr w:rsidR="002B4C0C" w:rsidRPr="007C1F8C" w:rsidTr="004C6C7E">
        <w:trPr>
          <w:trHeight w:val="9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B4C0C" w:rsidRPr="007C1F8C" w:rsidTr="004C6C7E">
        <w:trPr>
          <w:trHeight w:val="21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51,94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49,65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48,37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48,25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2B4C0C" w:rsidRPr="007C1F8C" w:rsidTr="004C6C7E">
        <w:trPr>
          <w:trHeight w:val="30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муниципального, городского округа (муниципального района), в общей численности населения муниципального, городского округа (муниципального района)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муниципального,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2B4C0C" w:rsidRPr="007C1F8C" w:rsidTr="004C6C7E">
        <w:trPr>
          <w:trHeight w:val="9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B4C0C" w:rsidRPr="007C1F8C" w:rsidTr="004C6C7E">
        <w:trPr>
          <w:trHeight w:val="15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крупных и средних предприятий и некоммерческих организаций муниципального, городского округа (муниципального района)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начисленная заработная плата работников крупных и средних предприятий и некоммерческих организаций (муниципального района)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Рубль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49106,7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54816,7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63297,9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74891,5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77960,9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83496,1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89090,3</w:t>
            </w:r>
          </w:p>
        </w:tc>
      </w:tr>
      <w:tr w:rsidR="002B4C0C" w:rsidRPr="007C1F8C" w:rsidTr="004C6C7E">
        <w:trPr>
          <w:trHeight w:val="1056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муниципальных дошкольных образовательных учреждений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начисленная заработная плата работников муниципальных дошкольных образовательных учреждений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Рубль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34914,6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38616,2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44209,9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53750,4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57700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60600</w:t>
            </w:r>
          </w:p>
        </w:tc>
      </w:tr>
      <w:tr w:rsidR="002B4C0C" w:rsidRPr="007C1F8C" w:rsidTr="004C6C7E">
        <w:trPr>
          <w:trHeight w:val="12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муниципальных общеобразовательных учреждений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начисленная заработная плата работников муниципальных общеобразовательных учреждений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Рубль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41208,7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45635,4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54453,2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70801,8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72200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75800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</w:tr>
      <w:tr w:rsidR="002B4C0C" w:rsidRPr="007C1F8C" w:rsidTr="004C6C7E">
        <w:trPr>
          <w:trHeight w:val="82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учителей муниципальных общеобразовательных учреждений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начисленная заработная плата учителей муниципальных образовательных учреждений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Рубль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46189,24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50483,63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60205,62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79611,78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83500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87700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92000</w:t>
            </w:r>
          </w:p>
        </w:tc>
      </w:tr>
      <w:tr w:rsidR="002B4C0C" w:rsidRPr="007C1F8C" w:rsidTr="004C6C7E">
        <w:trPr>
          <w:trHeight w:val="876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муниципальных учреждений культуры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начисленная заработная плата работников муниципальных учреждений культуры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Рубль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41622,1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43934,5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52296,1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65263,7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72826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80254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86915</w:t>
            </w:r>
          </w:p>
        </w:tc>
      </w:tr>
      <w:tr w:rsidR="002B4C0C" w:rsidRPr="007C1F8C" w:rsidTr="004C6C7E">
        <w:trPr>
          <w:trHeight w:val="1073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8.6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муниципальных учреждений физической культуры и спорта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начисленная заработная плата работников муниципальных учреждений физической культуры и спорта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Рубль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33866,3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43648,1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50040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60319,2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67386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70700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74700</w:t>
            </w:r>
          </w:p>
        </w:tc>
      </w:tr>
      <w:tr w:rsidR="002B4C0C" w:rsidRPr="007C1F8C" w:rsidTr="004C6C7E">
        <w:trPr>
          <w:trHeight w:val="645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3" w:type="dxa"/>
            <w:hideMark/>
          </w:tcPr>
          <w:p w:rsidR="002B4C0C" w:rsidRPr="007C1F8C" w:rsidRDefault="004C6C7E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2.</w:t>
            </w:r>
            <w:r w:rsidR="002B4C0C" w:rsidRPr="007C1F8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B4C0C" w:rsidRPr="007C1F8C" w:rsidTr="004C6C7E">
        <w:trPr>
          <w:trHeight w:val="41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</w:t>
            </w:r>
            <w:r w:rsidRPr="007C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численности детей в возрасте 1 - 6 лет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83,4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81,83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83,1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2B4C0C" w:rsidRPr="007C1F8C" w:rsidTr="004C6C7E">
        <w:trPr>
          <w:trHeight w:val="18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18,56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14,21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3,27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11,11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B4C0C" w:rsidRPr="007C1F8C" w:rsidTr="004C6C7E">
        <w:trPr>
          <w:trHeight w:val="21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9,09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</w:tr>
      <w:tr w:rsidR="002B4C0C" w:rsidRPr="007C1F8C" w:rsidTr="004C6C7E">
        <w:trPr>
          <w:trHeight w:val="6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3" w:type="dxa"/>
            <w:hideMark/>
          </w:tcPr>
          <w:p w:rsidR="002B4C0C" w:rsidRPr="007C1F8C" w:rsidRDefault="004C6C7E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3.</w:t>
            </w:r>
            <w:r w:rsidR="002B4C0C" w:rsidRPr="007C1F8C">
              <w:rPr>
                <w:rFonts w:ascii="Times New Roman" w:hAnsi="Times New Roman" w:cs="Times New Roman"/>
                <w:sz w:val="20"/>
                <w:szCs w:val="20"/>
              </w:rPr>
              <w:t>ОБЩЕЕ И ДОПОЛНИТЕЛЬНОЕ ОБРАЗОВАНИЕ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B4C0C" w:rsidRPr="007C1F8C" w:rsidTr="004C6C7E">
        <w:trPr>
          <w:trHeight w:val="21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</w:tr>
      <w:tr w:rsidR="002B4C0C" w:rsidRPr="007C1F8C" w:rsidTr="004C6C7E">
        <w:trPr>
          <w:trHeight w:val="552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</w:t>
            </w:r>
            <w:r w:rsidRPr="007C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общеобразовательных учреждений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</w:t>
            </w:r>
            <w:r w:rsidRPr="007C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общеобразовательных учреждений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94,14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94,14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94,49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B4C0C" w:rsidRPr="007C1F8C" w:rsidTr="004C6C7E">
        <w:trPr>
          <w:trHeight w:val="21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6,25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5,88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5,88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17,65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17,65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11,76</w:t>
            </w:r>
          </w:p>
        </w:tc>
      </w:tr>
      <w:tr w:rsidR="002B4C0C" w:rsidRPr="007C1F8C" w:rsidTr="004C6C7E">
        <w:trPr>
          <w:trHeight w:val="12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84,9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2B4C0C" w:rsidRPr="007C1F8C" w:rsidTr="004C6C7E">
        <w:trPr>
          <w:trHeight w:val="18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36,08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29,06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26,82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31,13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B4C0C" w:rsidRPr="007C1F8C" w:rsidTr="004C6C7E">
        <w:trPr>
          <w:trHeight w:val="15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Тысяча рублей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24,16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39,99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26,47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32,02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33,46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34,96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36,53</w:t>
            </w:r>
          </w:p>
        </w:tc>
      </w:tr>
      <w:tr w:rsidR="002B4C0C" w:rsidRPr="007C1F8C" w:rsidTr="004C6C7E">
        <w:trPr>
          <w:trHeight w:val="2111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89,22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93,32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2B4C0C" w:rsidRPr="007C1F8C" w:rsidTr="004C6C7E">
        <w:trPr>
          <w:trHeight w:val="435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3" w:type="dxa"/>
            <w:hideMark/>
          </w:tcPr>
          <w:p w:rsidR="002B4C0C" w:rsidRPr="007C1F8C" w:rsidRDefault="004C6C7E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4.</w:t>
            </w:r>
            <w:r w:rsidR="002B4C0C" w:rsidRPr="007C1F8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B4C0C" w:rsidRPr="007C1F8C" w:rsidTr="004C6C7E">
        <w:trPr>
          <w:trHeight w:val="9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B4C0C" w:rsidRPr="007C1F8C" w:rsidTr="004C6C7E">
        <w:trPr>
          <w:trHeight w:val="93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19.1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клубами и учреждениями клубного типа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Уровень фактической обеспеченности клубами и учреждениями клубного типа от нормативной потребности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B4C0C" w:rsidRPr="007C1F8C" w:rsidTr="004C6C7E">
        <w:trPr>
          <w:trHeight w:val="656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19.2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библиотеками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Уровень фактической обеспеченности библиотеками от нормативной потребности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B4C0C" w:rsidRPr="007C1F8C" w:rsidTr="004C6C7E">
        <w:trPr>
          <w:trHeight w:val="9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19.3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парками культуры и отдыха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Уровень фактической обеспеченности парками культуры и отдыха от нормативной потребности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B4C0C" w:rsidRPr="007C1F8C" w:rsidTr="004C6C7E">
        <w:trPr>
          <w:trHeight w:val="18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4,35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B4C0C" w:rsidRPr="007C1F8C" w:rsidTr="004C6C7E">
        <w:trPr>
          <w:trHeight w:val="24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B4C0C" w:rsidRPr="007C1F8C" w:rsidTr="004C6C7E">
        <w:trPr>
          <w:trHeight w:val="6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3" w:type="dxa"/>
            <w:hideMark/>
          </w:tcPr>
          <w:p w:rsidR="002B4C0C" w:rsidRPr="007C1F8C" w:rsidRDefault="004C6C7E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5.</w:t>
            </w:r>
            <w:r w:rsidR="002B4C0C" w:rsidRPr="007C1F8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B4C0C" w:rsidRPr="007C1F8C" w:rsidTr="004C6C7E">
        <w:trPr>
          <w:trHeight w:val="9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58,17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</w:tr>
      <w:tr w:rsidR="002B4C0C" w:rsidRPr="007C1F8C" w:rsidTr="004C6C7E">
        <w:trPr>
          <w:trHeight w:val="12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97,89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99,91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99,95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99,95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99,95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99,95</w:t>
            </w:r>
          </w:p>
        </w:tc>
      </w:tr>
      <w:tr w:rsidR="002B4C0C" w:rsidRPr="007C1F8C" w:rsidTr="004C6C7E">
        <w:trPr>
          <w:trHeight w:val="9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3" w:type="dxa"/>
            <w:hideMark/>
          </w:tcPr>
          <w:p w:rsidR="002B4C0C" w:rsidRPr="007C1F8C" w:rsidRDefault="004C6C7E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6.</w:t>
            </w:r>
            <w:r w:rsidR="002B4C0C" w:rsidRPr="007C1F8C">
              <w:rPr>
                <w:rFonts w:ascii="Times New Roman" w:hAnsi="Times New Roman" w:cs="Times New Roman"/>
                <w:sz w:val="20"/>
                <w:szCs w:val="20"/>
              </w:rPr>
              <w:t>ЖИЛИЩНОЕ СТРОИТЕЛЬСТВО И ОБЕСПЕЧЕНИЕ ГРАЖДАН ЖИЛЬЕМ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B4C0C" w:rsidRPr="007C1F8C" w:rsidTr="004C6C7E">
        <w:trPr>
          <w:trHeight w:val="9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Общая площадь жилых помещений, приходящаяся в среднем на одного жителя, - всего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Общая площадь жилых помещений, приходящаяся в среднем на одного жителя - всего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Квадратный метр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33,24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34,27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35,81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36,79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37,76</w:t>
            </w:r>
          </w:p>
        </w:tc>
      </w:tr>
      <w:tr w:rsidR="002B4C0C" w:rsidRPr="007C1F8C" w:rsidTr="004C6C7E">
        <w:trPr>
          <w:trHeight w:val="9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Общая площадь жилых помещений, приходящаяся в среднем на одного жителя, - всего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B4C0C" w:rsidRPr="007C1F8C" w:rsidTr="004C6C7E">
        <w:trPr>
          <w:trHeight w:val="12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24.1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в том числе введенная в действие за один год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Общая площадь жилых помещений, приходящаяся в среднем на одного жителя, введенная в действие за один год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Квадратный метр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1,17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1,39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1,57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1,56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1,69</w:t>
            </w:r>
          </w:p>
        </w:tc>
      </w:tr>
      <w:tr w:rsidR="002B4C0C" w:rsidRPr="007C1F8C" w:rsidTr="004C6C7E">
        <w:trPr>
          <w:trHeight w:val="12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предоставленных для строительства, в расчете на 10 тыс. человек населения - всего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предоставленных для строительства в расчете на 10 тыс. человек населения - всего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Гектар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6,25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10,82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4,39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7,54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</w:tr>
      <w:tr w:rsidR="002B4C0C" w:rsidRPr="007C1F8C" w:rsidTr="004C6C7E">
        <w:trPr>
          <w:trHeight w:val="12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предоставленных для строительства, в расчете на 10 тыс. человек населения - всего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B4C0C" w:rsidRPr="007C1F8C" w:rsidTr="004C6C7E">
        <w:trPr>
          <w:trHeight w:val="2115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25.1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в расчете на 10 тыс. человек населения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Гектар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1,52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1,45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0,77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2B4C0C" w:rsidRPr="007C1F8C" w:rsidTr="004C6C7E">
        <w:trPr>
          <w:trHeight w:val="30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26.1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предоставленных для строительства объектов жилищного строительства - в течение 3 лет,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предоставленных для строительства объектов жилищного строительства - в течение 3 лет,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Квадратный метр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B4C0C" w:rsidRPr="007C1F8C" w:rsidTr="004C6C7E">
        <w:trPr>
          <w:trHeight w:val="3105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26.2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предоставленных для строительства иных объектов капитального строительства - в течение 5 лет,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предоставленных для строительства иных объектов капитального строительства - в течение 5 лет,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Квадратный метр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B4C0C" w:rsidRPr="007C1F8C" w:rsidTr="004C6C7E">
        <w:trPr>
          <w:trHeight w:val="6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3" w:type="dxa"/>
            <w:hideMark/>
          </w:tcPr>
          <w:p w:rsidR="002B4C0C" w:rsidRPr="007C1F8C" w:rsidRDefault="004C6C7E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7.</w:t>
            </w:r>
            <w:r w:rsidR="002B4C0C" w:rsidRPr="007C1F8C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B4C0C" w:rsidRPr="007C1F8C" w:rsidTr="004C6C7E">
        <w:trPr>
          <w:trHeight w:val="27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указанными домами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97,47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B4C0C" w:rsidRPr="007C1F8C" w:rsidTr="004C6C7E">
        <w:trPr>
          <w:trHeight w:val="66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организаций коммунального комплекса, осуществляющих производство товаров, оказание услуг по водо-, тепло-, газо- и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муниципального,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муниципального, городского округа (муниципального района)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организаций коммунального комплекса, осуществляющих производство товаров, оказание услуг по водо-, тепло-, газо- и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муниципального,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муниципального, городского округа (муниципального района)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88,24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88,24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88,24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</w:tr>
      <w:tr w:rsidR="002B4C0C" w:rsidRPr="007C1F8C" w:rsidTr="004C6C7E">
        <w:trPr>
          <w:trHeight w:val="15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95,56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2B4C0C" w:rsidRPr="007C1F8C" w:rsidTr="004C6C7E">
        <w:trPr>
          <w:trHeight w:val="18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3,26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2B4C0C" w:rsidRPr="007C1F8C" w:rsidTr="004C6C7E">
        <w:trPr>
          <w:trHeight w:val="6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3" w:type="dxa"/>
            <w:hideMark/>
          </w:tcPr>
          <w:p w:rsidR="002B4C0C" w:rsidRPr="007C1F8C" w:rsidRDefault="004C6C7E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8.</w:t>
            </w:r>
            <w:r w:rsidR="002B4C0C" w:rsidRPr="007C1F8C">
              <w:rPr>
                <w:rFonts w:ascii="Times New Roman" w:hAnsi="Times New Roman" w:cs="Times New Roman"/>
                <w:sz w:val="20"/>
                <w:szCs w:val="20"/>
              </w:rPr>
              <w:t>ОРГАНИЗАЦИЯ МУНИЦИПАЛЬНОГО УПРАВЛЕНИЯ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B4C0C" w:rsidRPr="007C1F8C" w:rsidTr="004C6C7E">
        <w:trPr>
          <w:trHeight w:val="24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36,08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33,45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40,12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46,35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36,85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50,13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47,49</w:t>
            </w:r>
          </w:p>
        </w:tc>
      </w:tr>
      <w:tr w:rsidR="002B4C0C" w:rsidRPr="007C1F8C" w:rsidTr="004C6C7E">
        <w:trPr>
          <w:trHeight w:val="21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B4C0C" w:rsidRPr="007C1F8C" w:rsidTr="004C6C7E">
        <w:trPr>
          <w:trHeight w:val="18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Объем не завершенного в установленные сроки строительства, осуществляемого за счет средств бюджета муниципального, городского округа (муниципального района)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Объем не завершенного в установленные сроки строительства, осуществляемого за счет средств бюджета муниципального, городского округа (муниципального района)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Тысяча рублей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B4C0C" w:rsidRPr="007C1F8C" w:rsidTr="004C6C7E">
        <w:trPr>
          <w:trHeight w:val="24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B4C0C" w:rsidRPr="007C1F8C" w:rsidTr="004C6C7E">
        <w:trPr>
          <w:trHeight w:val="15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Рубль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1547,44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1449,99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1508,33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1796,63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1821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1842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1865</w:t>
            </w:r>
          </w:p>
        </w:tc>
      </w:tr>
      <w:tr w:rsidR="002B4C0C" w:rsidRPr="007C1F8C" w:rsidTr="004C6C7E">
        <w:trPr>
          <w:trHeight w:val="1833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Наличие в городском округе (муниципальном районе) утвержденного генерального плана муниципального, городского округа (схемы территориального планирования муниципального района)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Наличие в городском округе (муниципальном районе) утвержденного генерального плана муниципального, городского округа (схемы территориального планирования муниципального района)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Да - 1/Нет - 0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4C0C" w:rsidRPr="007C1F8C" w:rsidTr="004C6C7E">
        <w:trPr>
          <w:trHeight w:val="15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деятельностью органов местного самоуправления муниципального, городского округа (муниципального района)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B4C0C" w:rsidRPr="007C1F8C" w:rsidTr="004C6C7E">
        <w:trPr>
          <w:trHeight w:val="6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37.1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жилищно-коммунальными услугами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жилищно-коммунальными услугами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84,91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80,96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B4C0C" w:rsidRPr="007C1F8C" w:rsidTr="004C6C7E">
        <w:trPr>
          <w:trHeight w:val="12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37.2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организацией транспортного обслуживания в муниципальном образовании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организацией транспортного обслуживания в муниципальном образовании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66,66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B4C0C" w:rsidRPr="007C1F8C" w:rsidTr="004C6C7E">
        <w:trPr>
          <w:trHeight w:val="9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37.3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качеством автомобильных дорог в муниципальном образовании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качеством автомобильных дорог в муниципальном образовании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B4C0C" w:rsidRPr="007C1F8C" w:rsidTr="004C6C7E">
        <w:trPr>
          <w:trHeight w:val="48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постоянного населения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постоянного населения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Тысяча человек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77,14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76,79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76,86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76,859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77,062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75,98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79,345</w:t>
            </w:r>
          </w:p>
        </w:tc>
      </w:tr>
      <w:tr w:rsidR="002B4C0C" w:rsidRPr="007C1F8C" w:rsidTr="004C6C7E">
        <w:trPr>
          <w:trHeight w:val="6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Удельная величина потребления энергетических ресурсов: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B4C0C" w:rsidRPr="007C1F8C" w:rsidTr="004C6C7E">
        <w:trPr>
          <w:trHeight w:val="836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электроэнергия в многоквартирных домах (на 1 проживающего)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Удельная величина потребления электрической энергии в многоквартирных домах на 1 проживающего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Киловатт-час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535,5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534,5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533,5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533,5</w:t>
            </w:r>
          </w:p>
        </w:tc>
      </w:tr>
      <w:tr w:rsidR="002B4C0C" w:rsidRPr="007C1F8C" w:rsidTr="004C6C7E">
        <w:trPr>
          <w:trHeight w:val="9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39.2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тепловая энергия в многоквартирных домах (на 1 кв.м общей площади)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Удельная величина потребления тепловой энергии в многоквартирных домах на 1 кв. метр общей площади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Гигакалория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2B4C0C" w:rsidRPr="007C1F8C" w:rsidTr="004C6C7E">
        <w:trPr>
          <w:trHeight w:val="9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39.3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горячая вода в многоквартирных домах (на 1 проживающего)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Удельная величина потребления горячей воды в многоквартирных домах на 1 проживающего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Кубический метр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</w:tr>
      <w:tr w:rsidR="002B4C0C" w:rsidRPr="007C1F8C" w:rsidTr="004C6C7E">
        <w:trPr>
          <w:trHeight w:val="9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39.4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холодная вода в многоквартирных домах (на 1 проживающего)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Удельная величина потребления холодной воды в многоквартирных домах на 1 проживающего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Кубический метр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2B4C0C" w:rsidRPr="007C1F8C" w:rsidTr="004C6C7E">
        <w:trPr>
          <w:trHeight w:val="9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39.5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природный газ в многоквартирных домах (на 1 проживающего)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Удельная величина потребления природного газа в многоквартирных домах на 1 проживающего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Кубический метр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2B4C0C" w:rsidRPr="007C1F8C" w:rsidTr="004C6C7E">
        <w:trPr>
          <w:trHeight w:val="1158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40.1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электрическая энергия в муниципальных бюджетных учреждениях (на 1 человека населения)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Удельная величина потребления электрической энергии муниципальными бюджетными учреждениями на 1 человека населения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Киловатт-час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73,32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76,45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76,3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</w:tr>
      <w:tr w:rsidR="002B4C0C" w:rsidRPr="007C1F8C" w:rsidTr="004C6C7E">
        <w:trPr>
          <w:trHeight w:val="12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40.2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тепловая энергия в муниципальных бюджетных учреждениях (на 1 кв.метр общей площади)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Удельная величина потребления тепловой энергии муниципальными бюджетными учреждениями на 1 кв. метр общей площади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Гигакалория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</w:tr>
      <w:tr w:rsidR="002B4C0C" w:rsidRPr="007C1F8C" w:rsidTr="004C6C7E">
        <w:trPr>
          <w:trHeight w:val="12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40.3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горячая вода в муниципальных бюджетных учреждениях (на 1 человека населения)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Удельная величина потребления горячей воды муниципальными бюджетными учреждениями на 1 человека населения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Кубический метр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</w:tr>
      <w:tr w:rsidR="002B4C0C" w:rsidRPr="007C1F8C" w:rsidTr="004C6C7E">
        <w:trPr>
          <w:trHeight w:val="12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40.4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холодная вода в муниципальных бюджетных учреждениях (на 1 человека населения)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Удельная величина потребления холодной воды муниципальными бюджетными учреждениями на 1 человека населения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Кубический метр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1,29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1,29</w:t>
            </w:r>
          </w:p>
        </w:tc>
      </w:tr>
      <w:tr w:rsidR="002B4C0C" w:rsidRPr="007C1F8C" w:rsidTr="004C6C7E">
        <w:trPr>
          <w:trHeight w:val="12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40.5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природный газ в муниципальных бюджетных учреждениях (на 1 человека населения)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Удельная величина потребления природного газа муниципальными бюджетными учреждениями на 1 человека населения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Кубический метр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B4C0C" w:rsidRPr="007C1F8C" w:rsidTr="004C6C7E">
        <w:trPr>
          <w:trHeight w:val="27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Результаты независимой оценки качества условия оказания услуг муниципальными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B4C0C" w:rsidRPr="007C1F8C" w:rsidTr="004C6C7E">
        <w:trPr>
          <w:trHeight w:val="30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41.1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в сфере культуры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Результаты независимой оценки качества условий оказания услуг муниципальными организациями в сфере культуры,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92,82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92,24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B4C0C" w:rsidRPr="007C1F8C" w:rsidTr="004C6C7E">
        <w:trPr>
          <w:trHeight w:val="30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41.2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в сфере образования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Результаты независимой оценки качества условий оказания услуг муниципальными организациями в сфере образования,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84,59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93,04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93,61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92,31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97,58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97,58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98,58</w:t>
            </w:r>
          </w:p>
        </w:tc>
      </w:tr>
      <w:tr w:rsidR="002B4C0C" w:rsidRPr="007C1F8C" w:rsidTr="004C6C7E">
        <w:trPr>
          <w:trHeight w:val="30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41.3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в сфере охраны здоровья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Результаты независимой оценки качества условий оказания услуг муниципальными организациями в сфере охраны здоровья,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B4C0C" w:rsidRPr="007C1F8C" w:rsidTr="004C6C7E">
        <w:trPr>
          <w:trHeight w:val="3000"/>
        </w:trPr>
        <w:tc>
          <w:tcPr>
            <w:tcW w:w="79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41.4</w:t>
            </w:r>
          </w:p>
        </w:tc>
        <w:tc>
          <w:tcPr>
            <w:tcW w:w="2723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в сфере социального обслуживания</w:t>
            </w:r>
          </w:p>
        </w:tc>
        <w:tc>
          <w:tcPr>
            <w:tcW w:w="2977" w:type="dxa"/>
            <w:hideMark/>
          </w:tcPr>
          <w:p w:rsidR="002B4C0C" w:rsidRPr="007C1F8C" w:rsidRDefault="002B4C0C" w:rsidP="004C6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Результаты независимой оценки качества условий оказания услуг муниципальными организациями в сфере социального обслуживания,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</w:t>
            </w:r>
          </w:p>
        </w:tc>
        <w:tc>
          <w:tcPr>
            <w:tcW w:w="1295" w:type="dxa"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  <w:tc>
          <w:tcPr>
            <w:tcW w:w="11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0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7" w:type="dxa"/>
            <w:noWrap/>
            <w:hideMark/>
          </w:tcPr>
          <w:p w:rsidR="002B4C0C" w:rsidRPr="007C1F8C" w:rsidRDefault="002B4C0C" w:rsidP="002B4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F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2B4C0C" w:rsidRPr="007C1F8C" w:rsidRDefault="002B4C0C" w:rsidP="002B4C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B4C0C" w:rsidRPr="007C1F8C" w:rsidSect="004C6C7E">
      <w:headerReference w:type="default" r:id="rId6"/>
      <w:pgSz w:w="16838" w:h="11906" w:orient="landscape"/>
      <w:pgMar w:top="1418" w:right="62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DA8" w:rsidRDefault="00876DA8" w:rsidP="004C6C7E">
      <w:pPr>
        <w:spacing w:after="0" w:line="240" w:lineRule="auto"/>
      </w:pPr>
      <w:r>
        <w:separator/>
      </w:r>
    </w:p>
  </w:endnote>
  <w:endnote w:type="continuationSeparator" w:id="0">
    <w:p w:rsidR="00876DA8" w:rsidRDefault="00876DA8" w:rsidP="004C6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DA8" w:rsidRDefault="00876DA8" w:rsidP="004C6C7E">
      <w:pPr>
        <w:spacing w:after="0" w:line="240" w:lineRule="auto"/>
      </w:pPr>
      <w:r>
        <w:separator/>
      </w:r>
    </w:p>
  </w:footnote>
  <w:footnote w:type="continuationSeparator" w:id="0">
    <w:p w:rsidR="00876DA8" w:rsidRDefault="00876DA8" w:rsidP="004C6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4214986"/>
      <w:docPartObj>
        <w:docPartGallery w:val="Page Numbers (Top of Page)"/>
        <w:docPartUnique/>
      </w:docPartObj>
    </w:sdtPr>
    <w:sdtEndPr/>
    <w:sdtContent>
      <w:p w:rsidR="004C6C7E" w:rsidRDefault="004C6C7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F78">
          <w:rPr>
            <w:noProof/>
          </w:rPr>
          <w:t>14</w:t>
        </w:r>
        <w:r>
          <w:fldChar w:fldCharType="end"/>
        </w:r>
      </w:p>
    </w:sdtContent>
  </w:sdt>
  <w:p w:rsidR="004C6C7E" w:rsidRDefault="004C6C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2DA"/>
    <w:rsid w:val="0021260F"/>
    <w:rsid w:val="002B4C0C"/>
    <w:rsid w:val="002E425D"/>
    <w:rsid w:val="003F001C"/>
    <w:rsid w:val="004C3122"/>
    <w:rsid w:val="004C6C7E"/>
    <w:rsid w:val="006072EB"/>
    <w:rsid w:val="007C1F8C"/>
    <w:rsid w:val="00876DA8"/>
    <w:rsid w:val="00885F9C"/>
    <w:rsid w:val="00937536"/>
    <w:rsid w:val="00A219E0"/>
    <w:rsid w:val="00B105C1"/>
    <w:rsid w:val="00B11201"/>
    <w:rsid w:val="00BC62DA"/>
    <w:rsid w:val="00EB3F78"/>
    <w:rsid w:val="00ED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4A9011-CC74-4520-BE0A-115769D1F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4C0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B4C0C"/>
    <w:rPr>
      <w:color w:val="800080"/>
      <w:u w:val="single"/>
    </w:rPr>
  </w:style>
  <w:style w:type="paragraph" w:customStyle="1" w:styleId="msonormal0">
    <w:name w:val="msonormal"/>
    <w:basedOn w:val="a"/>
    <w:rsid w:val="002B4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0">
    <w:name w:val="font0"/>
    <w:basedOn w:val="a"/>
    <w:rsid w:val="002B4C0C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5">
    <w:name w:val="xl65"/>
    <w:basedOn w:val="a"/>
    <w:rsid w:val="002B4C0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B4C0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B4C0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B4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2B4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0">
    <w:name w:val="xl70"/>
    <w:basedOn w:val="a"/>
    <w:rsid w:val="002B4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1">
    <w:name w:val="xl71"/>
    <w:basedOn w:val="a"/>
    <w:rsid w:val="002B4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B4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B4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B4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5">
    <w:name w:val="xl75"/>
    <w:basedOn w:val="a"/>
    <w:rsid w:val="002B4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2B4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B4C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8">
    <w:name w:val="xl78"/>
    <w:basedOn w:val="a"/>
    <w:rsid w:val="002B4C0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uiPriority w:val="39"/>
    <w:rsid w:val="002B4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C6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6C7E"/>
  </w:style>
  <w:style w:type="paragraph" w:styleId="a8">
    <w:name w:val="footer"/>
    <w:basedOn w:val="a"/>
    <w:link w:val="a9"/>
    <w:uiPriority w:val="99"/>
    <w:unhideWhenUsed/>
    <w:rsid w:val="004C6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6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3512</Words>
  <Characters>20023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Пользователь Windows</cp:lastModifiedBy>
  <cp:revision>2</cp:revision>
  <dcterms:created xsi:type="dcterms:W3CDTF">2025-05-30T06:01:00Z</dcterms:created>
  <dcterms:modified xsi:type="dcterms:W3CDTF">2025-05-30T06:01:00Z</dcterms:modified>
</cp:coreProperties>
</file>